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594" w:rsidRPr="00E2667D" w:rsidRDefault="007B0347" w:rsidP="00C57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03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C57594" w:rsidRPr="00E2667D">
        <w:rPr>
          <w:rFonts w:ascii="Times New Roman" w:hAnsi="Times New Roman" w:cs="Times New Roman"/>
          <w:b/>
          <w:sz w:val="24"/>
          <w:szCs w:val="24"/>
          <w:lang w:val="sr-Cyrl-RS"/>
        </w:rPr>
        <w:t>ИСПИТА ИЗ ТЕОРИЈСКОГ ДЕЛА СТРУЧНОГ ИСПИТА ЗА ТУРИСТИЧКОГ ВОДИЧА И ТУРИСТИЧКОГ ПРАТИОЦА</w:t>
      </w:r>
    </w:p>
    <w:p w:rsidR="00C943E3" w:rsidRPr="00C943E3" w:rsidRDefault="00C943E3" w:rsidP="00583F47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45A" w:rsidRDefault="00DA3613" w:rsidP="00C57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5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3E3"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Обавештавамо кандидате</w:t>
      </w:r>
      <w:r w:rsidR="00020D03" w:rsidRPr="00C943E3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0755C">
        <w:rPr>
          <w:rFonts w:ascii="Times New Roman" w:hAnsi="Times New Roman" w:cs="Times New Roman"/>
          <w:sz w:val="24"/>
          <w:szCs w:val="24"/>
          <w:lang w:val="sr-Cyrl-RS" w:eastAsia="en-GB"/>
        </w:rPr>
        <w:t>ће се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олагање испита </w:t>
      </w:r>
      <w:r w:rsidR="00C57594" w:rsidRPr="00C57594">
        <w:rPr>
          <w:rFonts w:ascii="Times New Roman" w:hAnsi="Times New Roman" w:cs="Times New Roman"/>
          <w:sz w:val="24"/>
          <w:szCs w:val="24"/>
          <w:lang w:val="sr-Cyrl-RS"/>
        </w:rPr>
        <w:t>из теоријског дела стручног испита за туристичког водича и туристичког пратиоца</w:t>
      </w:r>
      <w:r w:rsidR="00C5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755C">
        <w:rPr>
          <w:rFonts w:ascii="Times New Roman" w:hAnsi="Times New Roman" w:cs="Times New Roman"/>
          <w:sz w:val="24"/>
          <w:szCs w:val="24"/>
          <w:lang w:val="sr-Cyrl-RS" w:eastAsia="en-GB"/>
        </w:rPr>
        <w:t>спровести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60726D" w:rsidRPr="0060726D">
        <w:rPr>
          <w:rFonts w:ascii="Times New Roman" w:hAnsi="Times New Roman" w:cs="Times New Roman"/>
          <w:sz w:val="24"/>
          <w:szCs w:val="24"/>
          <w:lang w:val="sr-Latn-RS" w:eastAsia="en-GB"/>
        </w:rPr>
        <w:t>у периоду</w:t>
      </w:r>
      <w:r w:rsidR="00156E52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 xml:space="preserve"> од 6. до 17</w:t>
      </w:r>
      <w:r w:rsidR="00DF338D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.</w:t>
      </w:r>
      <w:r w:rsidR="00DF338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156E52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марта 2023</w:t>
      </w:r>
      <w:r w:rsidR="0064491C" w:rsidRPr="0060726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 године</w:t>
      </w:r>
      <w:r w:rsidR="006723D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и обавиће се</w:t>
      </w:r>
      <w:r w:rsidR="00034A14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у 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просторијама </w:t>
      </w:r>
      <w:r w:rsidR="00034A14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>зград</w:t>
      </w:r>
      <w:r w:rsidR="00034A14">
        <w:rPr>
          <w:rFonts w:ascii="Times New Roman" w:hAnsi="Times New Roman" w:cs="Times New Roman"/>
          <w:sz w:val="24"/>
          <w:szCs w:val="24"/>
          <w:lang w:val="sr-Cyrl-RS" w:eastAsia="en-GB"/>
        </w:rPr>
        <w:t>е</w:t>
      </w:r>
      <w:r w:rsidR="00034A14" w:rsidRPr="00120B4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34A14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СИВ 3, улица Омладинских бригада</w:t>
      </w:r>
      <w:r w:rsidR="007B0347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број</w:t>
      </w:r>
      <w:r w:rsidR="00034A14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1</w:t>
      </w:r>
      <w:r w:rsidR="00034A14" w:rsidRPr="008338F7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5B333F" w:rsidRPr="008338F7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Нови Београд</w:t>
      </w:r>
      <w:r w:rsidR="0004394C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04394C" w:rsidRPr="0004394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04394C" w:rsidRPr="00DB14B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према распореду објављеном на </w:t>
      </w:r>
      <w:r w:rsidR="0004394C" w:rsidRPr="00DB14BB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04394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4394C" w:rsidRPr="00DB14BB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04394C" w:rsidRPr="00DB14BB">
        <w:rPr>
          <w:rFonts w:ascii="Times New Roman" w:hAnsi="Times New Roman" w:cs="Times New Roman"/>
          <w:sz w:val="24"/>
          <w:szCs w:val="24"/>
        </w:rPr>
        <w:t xml:space="preserve"> </w:t>
      </w:r>
      <w:r w:rsidR="0004394C" w:rsidRPr="00DB14BB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:rsidR="00C319F1" w:rsidRPr="003F5E0E" w:rsidRDefault="00C319F1" w:rsidP="00C31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57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572D1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треба да дођу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важећом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личном</w:t>
      </w:r>
      <w:proofErr w:type="spellEnd"/>
      <w:r w:rsidRPr="00572D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sz w:val="24"/>
          <w:szCs w:val="24"/>
        </w:rPr>
        <w:t>картом</w:t>
      </w:r>
      <w:proofErr w:type="spellEnd"/>
      <w:r w:rsidR="00147EB3">
        <w:rPr>
          <w:rFonts w:ascii="Times New Roman" w:hAnsi="Times New Roman" w:cs="Times New Roman"/>
          <w:b/>
          <w:sz w:val="24"/>
          <w:szCs w:val="24"/>
          <w:lang w:val="sr-Cyrl-RS"/>
        </w:rPr>
        <w:t>, односно пасошем</w:t>
      </w:r>
      <w:r w:rsidRPr="00572D1A">
        <w:rPr>
          <w:rFonts w:ascii="Times New Roman" w:hAnsi="Times New Roman" w:cs="Times New Roman"/>
          <w:sz w:val="24"/>
          <w:szCs w:val="24"/>
        </w:rPr>
        <w:t xml:space="preserve">, </w:t>
      </w:r>
      <w:r w:rsidR="00525FDD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="00525FDD" w:rsidRPr="00525FDD">
        <w:rPr>
          <w:rFonts w:ascii="Times New Roman" w:hAnsi="Times New Roman" w:cs="Times New Roman"/>
          <w:sz w:val="24"/>
          <w:szCs w:val="24"/>
          <w:lang w:val="sr-Cyrl-RS"/>
        </w:rPr>
        <w:t>20 минута</w:t>
      </w:r>
      <w:r w:rsidRPr="00525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заказаног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572D1A">
        <w:rPr>
          <w:rFonts w:ascii="Times New Roman" w:hAnsi="Times New Roman" w:cs="Times New Roman"/>
          <w:sz w:val="24"/>
          <w:szCs w:val="24"/>
        </w:rPr>
        <w:t>.</w:t>
      </w:r>
      <w:r w:rsidRPr="009855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319F1" w:rsidRPr="0098559D" w:rsidRDefault="00C319F1" w:rsidP="00C31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забрањено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уношење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мобилних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телефона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телекомуникационих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уређаја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тзв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бубица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слушалица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фотоапарата</w:t>
      </w:r>
      <w:proofErr w:type="spellEnd"/>
      <w:r w:rsidRPr="00572D1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72D1A">
        <w:rPr>
          <w:rFonts w:ascii="Times New Roman" w:hAnsi="Times New Roman" w:cs="Times New Roman"/>
          <w:b/>
          <w:bCs/>
          <w:sz w:val="24"/>
          <w:szCs w:val="24"/>
        </w:rPr>
        <w:t>сл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94" w:rsidRPr="00C57594" w:rsidRDefault="00C319F1" w:rsidP="00C57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Одевање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нормама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важе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улазак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D1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572D1A">
        <w:rPr>
          <w:rFonts w:ascii="Times New Roman" w:hAnsi="Times New Roman" w:cs="Times New Roman"/>
          <w:sz w:val="24"/>
          <w:szCs w:val="24"/>
        </w:rPr>
        <w:t>.</w:t>
      </w:r>
      <w:r w:rsidR="00DA3613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</w:t>
      </w:r>
    </w:p>
    <w:p w:rsidR="00C57594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Право да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осталих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испита теоријског дела </w:t>
      </w:r>
      <w:r w:rsidRPr="00C57594">
        <w:rPr>
          <w:rFonts w:ascii="Times New Roman" w:hAnsi="Times New Roman" w:cs="Times New Roman"/>
          <w:sz w:val="24"/>
          <w:szCs w:val="24"/>
          <w:lang w:val="sr-Cyrl-RS"/>
        </w:rPr>
        <w:t>стручног испита за туристичког водича и туристичког пратиоца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имају кандидати који су положили испит из предмета страни језик.</w:t>
      </w:r>
    </w:p>
    <w:p w:rsidR="009737A9" w:rsidRPr="009737A9" w:rsidRDefault="009737A9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bookmarkStart w:id="0" w:name="_GoBack"/>
      <w:r w:rsidRPr="009737A9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право да приступе полагању имају и кандидати који су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ли</w:t>
      </w:r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сада</w:t>
      </w:r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полажу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диференцијалне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9737A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bookmarkEnd w:id="0"/>
    </w:p>
    <w:p w:rsidR="00C57594" w:rsidRPr="001818C0" w:rsidRDefault="00DA3613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575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575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594" w:rsidRPr="001818C0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594" w:rsidRPr="001818C0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594" w:rsidRPr="001818C0" w:rsidRDefault="00C57594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теоријском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45CB" w:rsidRPr="00B2343A" w:rsidRDefault="00775A61" w:rsidP="00B2343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полаже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диференцијалне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предмете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полагати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B2343A" w:rsidRP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највише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="00B2343A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="00B2343A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991981" w:rsidRPr="001818C0" w:rsidRDefault="00F06E02" w:rsidP="00991981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5759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полагању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одустане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сматраће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38F7" w:rsidRDefault="00C57594" w:rsidP="00525FDD">
      <w:pPr>
        <w:shd w:val="clear" w:color="auto" w:fill="FFFFFF"/>
        <w:spacing w:before="4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стручном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испиту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нарушава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коришћењем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мобилног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електронских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оцениће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оценом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198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="00991981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  <w:r w:rsidR="00EF056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25FD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</w:p>
    <w:p w:rsidR="00C57594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Поправни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теоријског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стручног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краћи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дужи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рачунајући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сајту</w:t>
      </w:r>
      <w:proofErr w:type="spellEnd"/>
      <w:r w:rsidR="00C57594"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759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7594" w:rsidRPr="0034141E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водича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осталих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износи </w:t>
      </w:r>
      <w:r w:rsidR="00C57594"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 w:rsidR="00156E52"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580</w:t>
      </w:r>
      <w:r w:rsidR="00C57594"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proofErr w:type="spellStart"/>
      <w:r w:rsidR="00C57594"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="00C57594" w:rsidRPr="00156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7594" w:rsidRPr="0034141E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     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пратиоца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осталих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износи </w:t>
      </w:r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156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240</w:t>
      </w:r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7594" w:rsidRPr="0034141E" w:rsidRDefault="0034141E" w:rsidP="00C57594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      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Такса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полагање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кандидата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који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је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положио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пратиоца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а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који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полаже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диференцијалне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предмете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туристичког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водича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износи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9.</w:t>
      </w:r>
      <w:r w:rsidR="00156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350</w:t>
      </w:r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,00 </w:t>
      </w:r>
      <w:proofErr w:type="spellStart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динара</w:t>
      </w:r>
      <w:proofErr w:type="spellEnd"/>
      <w:r w:rsidR="00C57594" w:rsidRPr="003414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E603E" w:rsidRDefault="00EF0561" w:rsidP="00490C50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  <w:r w:rsidR="00933C8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338F7" w:rsidRPr="00933C82">
        <w:rPr>
          <w:rFonts w:ascii="Times New Roman" w:hAnsi="Times New Roman"/>
          <w:b/>
          <w:iCs/>
          <w:sz w:val="24"/>
          <w:szCs w:val="24"/>
          <w:lang w:val="sr-Cyrl-CS" w:eastAsia="en-GB"/>
        </w:rPr>
        <w:t>Износ таксе уплаћује се на рачун: 840-</w:t>
      </w:r>
      <w:r w:rsidR="00156E52">
        <w:rPr>
          <w:rFonts w:ascii="Times New Roman" w:hAnsi="Times New Roman"/>
          <w:b/>
          <w:iCs/>
          <w:sz w:val="24"/>
          <w:szCs w:val="24"/>
          <w:lang w:val="sr-Cyrl-CS" w:eastAsia="en-GB"/>
        </w:rPr>
        <w:t>31396845-85</w:t>
      </w:r>
      <w:r w:rsidR="008338F7" w:rsidRPr="00933C82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</w:t>
      </w:r>
      <w:r w:rsidR="008338F7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>позив на број:</w:t>
      </w:r>
      <w:r w:rsidR="0004394C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156E52">
        <w:rPr>
          <w:rFonts w:ascii="Times New Roman" w:hAnsi="Times New Roman"/>
          <w:b/>
          <w:iCs/>
          <w:sz w:val="24"/>
          <w:szCs w:val="24"/>
          <w:lang w:val="sr-Cyrl-CS" w:eastAsia="en-GB"/>
        </w:rPr>
        <w:t>50-016</w:t>
      </w:r>
      <w:r w:rsidR="008338F7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>, по моделу</w:t>
      </w:r>
      <w:r w:rsid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>:</w:t>
      </w:r>
      <w:r w:rsidR="00F12837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97</w:t>
      </w:r>
      <w:r w:rsidR="00160020">
        <w:rPr>
          <w:rFonts w:ascii="Times New Roman" w:hAnsi="Times New Roman"/>
          <w:b/>
          <w:iCs/>
          <w:sz w:val="24"/>
          <w:szCs w:val="24"/>
          <w:lang w:val="sr-Cyrl-CS" w:eastAsia="en-GB"/>
        </w:rPr>
        <w:t>, сврха уплате:</w:t>
      </w:r>
      <w:r w:rsidR="00933C82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8338F7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>такса</w:t>
      </w:r>
      <w:r w:rsidR="00525FDD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за полагање стручног испита за туристичког водича и туристичког пратиоца</w:t>
      </w:r>
      <w:r w:rsidR="008338F7" w:rsidRPr="0004394C">
        <w:rPr>
          <w:rFonts w:ascii="Times New Roman" w:hAnsi="Times New Roman"/>
          <w:b/>
          <w:iCs/>
          <w:sz w:val="24"/>
          <w:szCs w:val="24"/>
          <w:lang w:val="sr-Cyrl-CS" w:eastAsia="en-GB"/>
        </w:rPr>
        <w:t>, прималац:</w:t>
      </w:r>
      <w:r w:rsidR="00F3483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C57594">
        <w:rPr>
          <w:rFonts w:ascii="Times New Roman" w:hAnsi="Times New Roman"/>
          <w:b/>
          <w:iCs/>
          <w:sz w:val="24"/>
          <w:szCs w:val="24"/>
          <w:lang w:val="sr-Latn-RS" w:eastAsia="en-GB"/>
        </w:rPr>
        <w:t>М</w:t>
      </w:r>
      <w:r w:rsidR="00F34831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инистарство туризма и </w:t>
      </w:r>
      <w:r w:rsidR="00156E52"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 w:rsidR="00525FDD" w:rsidRPr="0004394C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.</w:t>
      </w:r>
      <w:r w:rsidR="00525FDD" w:rsidRPr="00933C82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:rsidR="00490C50" w:rsidRPr="006774FB" w:rsidRDefault="0034141E" w:rsidP="00490C50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     </w:t>
      </w:r>
      <w:r w:rsidR="00525FDD"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Доказ о извршеној уплати треба понети на дан полагања испита </w:t>
      </w:r>
      <w:r w:rsidR="006C2CB5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и</w:t>
      </w:r>
      <w:r w:rsidR="00525FDD" w:rsidRPr="00EF0561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предати секретару комисије.</w:t>
      </w:r>
    </w:p>
    <w:p w:rsidR="007B0347" w:rsidRPr="0004394C" w:rsidRDefault="0034141E" w:rsidP="003251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      </w:r>
      <w:r w:rsidR="000335FD"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="000335FD"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335FD"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A7118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335FD"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0335FD"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="000335FD"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sectPr w:rsidR="007B0347" w:rsidRPr="0004394C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2"/>
    <w:rsid w:val="00020D03"/>
    <w:rsid w:val="000335FD"/>
    <w:rsid w:val="00034A14"/>
    <w:rsid w:val="00035466"/>
    <w:rsid w:val="0004394C"/>
    <w:rsid w:val="0005440D"/>
    <w:rsid w:val="000A3FB6"/>
    <w:rsid w:val="000B0AB4"/>
    <w:rsid w:val="000D71CB"/>
    <w:rsid w:val="00121F6E"/>
    <w:rsid w:val="00147E69"/>
    <w:rsid w:val="00147EB3"/>
    <w:rsid w:val="00152ED0"/>
    <w:rsid w:val="00156E52"/>
    <w:rsid w:val="00160020"/>
    <w:rsid w:val="00190405"/>
    <w:rsid w:val="001C3C6E"/>
    <w:rsid w:val="001F05F9"/>
    <w:rsid w:val="002035CA"/>
    <w:rsid w:val="0025572F"/>
    <w:rsid w:val="00262C8E"/>
    <w:rsid w:val="00286182"/>
    <w:rsid w:val="002B0B77"/>
    <w:rsid w:val="002D4EB7"/>
    <w:rsid w:val="003045CB"/>
    <w:rsid w:val="00325145"/>
    <w:rsid w:val="0034141E"/>
    <w:rsid w:val="00351F2E"/>
    <w:rsid w:val="003A7D31"/>
    <w:rsid w:val="00490C50"/>
    <w:rsid w:val="004D229D"/>
    <w:rsid w:val="004E603E"/>
    <w:rsid w:val="004F3AEB"/>
    <w:rsid w:val="00525607"/>
    <w:rsid w:val="00525FDD"/>
    <w:rsid w:val="00573931"/>
    <w:rsid w:val="00583F47"/>
    <w:rsid w:val="005B333F"/>
    <w:rsid w:val="005B5FFB"/>
    <w:rsid w:val="005F42F8"/>
    <w:rsid w:val="0060726D"/>
    <w:rsid w:val="0062664E"/>
    <w:rsid w:val="0064491C"/>
    <w:rsid w:val="006723DD"/>
    <w:rsid w:val="006774FB"/>
    <w:rsid w:val="006C2CB5"/>
    <w:rsid w:val="006D445A"/>
    <w:rsid w:val="006D62C5"/>
    <w:rsid w:val="00775A61"/>
    <w:rsid w:val="00784001"/>
    <w:rsid w:val="007B0347"/>
    <w:rsid w:val="008338F7"/>
    <w:rsid w:val="00842F56"/>
    <w:rsid w:val="00864882"/>
    <w:rsid w:val="00894613"/>
    <w:rsid w:val="00933C82"/>
    <w:rsid w:val="00934389"/>
    <w:rsid w:val="009737A9"/>
    <w:rsid w:val="00991981"/>
    <w:rsid w:val="009A531C"/>
    <w:rsid w:val="009E1B70"/>
    <w:rsid w:val="00A65C1F"/>
    <w:rsid w:val="00A7118E"/>
    <w:rsid w:val="00AB468B"/>
    <w:rsid w:val="00B06B21"/>
    <w:rsid w:val="00B2343A"/>
    <w:rsid w:val="00B57DEB"/>
    <w:rsid w:val="00B862CE"/>
    <w:rsid w:val="00BC7B5D"/>
    <w:rsid w:val="00C319F1"/>
    <w:rsid w:val="00C32FBC"/>
    <w:rsid w:val="00C57594"/>
    <w:rsid w:val="00C717E1"/>
    <w:rsid w:val="00C943E3"/>
    <w:rsid w:val="00CC302D"/>
    <w:rsid w:val="00D0012E"/>
    <w:rsid w:val="00D0755C"/>
    <w:rsid w:val="00D209F6"/>
    <w:rsid w:val="00D31371"/>
    <w:rsid w:val="00D66DB7"/>
    <w:rsid w:val="00DA3613"/>
    <w:rsid w:val="00DF338D"/>
    <w:rsid w:val="00DF3439"/>
    <w:rsid w:val="00E166B0"/>
    <w:rsid w:val="00E83E8E"/>
    <w:rsid w:val="00EA3328"/>
    <w:rsid w:val="00EF0561"/>
    <w:rsid w:val="00F06E02"/>
    <w:rsid w:val="00F12837"/>
    <w:rsid w:val="00F34831"/>
    <w:rsid w:val="00F61558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24E6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Emphasis">
    <w:name w:val="Emphasis"/>
    <w:qFormat/>
    <w:rsid w:val="00035466"/>
    <w:rPr>
      <w:i/>
      <w:iCs/>
    </w:rPr>
  </w:style>
  <w:style w:type="paragraph" w:styleId="ListParagraph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0347"/>
    <w:rPr>
      <w:b/>
      <w:bCs/>
    </w:rPr>
  </w:style>
  <w:style w:type="character" w:customStyle="1" w:styleId="apple-converted-space">
    <w:name w:val="apple-converted-space"/>
    <w:basedOn w:val="DefaultParagraphFont"/>
    <w:rsid w:val="007B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85</cp:revision>
  <cp:lastPrinted>2014-10-13T11:46:00Z</cp:lastPrinted>
  <dcterms:created xsi:type="dcterms:W3CDTF">2014-10-13T10:22:00Z</dcterms:created>
  <dcterms:modified xsi:type="dcterms:W3CDTF">2023-03-02T07:59:00Z</dcterms:modified>
</cp:coreProperties>
</file>